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5E" w:rsidRPr="00E64D5E" w:rsidRDefault="00E64D5E" w:rsidP="00E64D5E">
      <w:pPr>
        <w:pStyle w:val="Default"/>
      </w:pPr>
    </w:p>
    <w:p w:rsidR="00E64D5E" w:rsidRPr="00D50509" w:rsidRDefault="00E64D5E" w:rsidP="00D50509">
      <w:pPr>
        <w:pStyle w:val="Default"/>
        <w:jc w:val="center"/>
        <w:rPr>
          <w:sz w:val="28"/>
          <w:szCs w:val="28"/>
        </w:rPr>
      </w:pPr>
      <w:r w:rsidRPr="00E64D5E">
        <w:rPr>
          <w:b/>
          <w:bCs/>
          <w:sz w:val="28"/>
          <w:szCs w:val="28"/>
        </w:rPr>
        <w:t>GARIS PANDUAN PERMOHONAN TABUNG PERSIDANGAN</w:t>
      </w:r>
    </w:p>
    <w:p w:rsidR="00C22A98" w:rsidRPr="00C22A98" w:rsidRDefault="00C22A98" w:rsidP="00C22A98">
      <w:pPr>
        <w:pStyle w:val="Header"/>
        <w:rPr>
          <w:b/>
        </w:rPr>
      </w:pPr>
      <w:r>
        <w:tab/>
        <w:t>(</w:t>
      </w:r>
      <w:r w:rsidR="006B4CC9">
        <w:rPr>
          <w:b/>
        </w:rPr>
        <w:t>Pindaan 1/2015)</w:t>
      </w:r>
    </w:p>
    <w:p w:rsidR="00E64D5E" w:rsidRPr="00E64D5E" w:rsidRDefault="00E64D5E" w:rsidP="00C22A98">
      <w:pPr>
        <w:pStyle w:val="Default"/>
        <w:jc w:val="center"/>
      </w:pPr>
    </w:p>
    <w:p w:rsidR="00E64D5E" w:rsidRPr="00C22A98" w:rsidRDefault="004A3691" w:rsidP="00C22A98">
      <w:pPr>
        <w:pStyle w:val="Default"/>
        <w:jc w:val="both"/>
        <w:rPr>
          <w:rFonts w:asciiTheme="minorHAnsi" w:hAnsiTheme="minorHAnsi"/>
        </w:rPr>
      </w:pPr>
      <w:r w:rsidRPr="00C22A98">
        <w:rPr>
          <w:rFonts w:asciiTheme="minorHAnsi" w:hAnsiTheme="minorHAnsi"/>
          <w:b/>
          <w:bCs/>
        </w:rPr>
        <w:t>1.</w:t>
      </w:r>
      <w:r w:rsidR="00E64D5E" w:rsidRPr="00C22A98">
        <w:rPr>
          <w:rFonts w:asciiTheme="minorHAnsi" w:hAnsiTheme="minorHAnsi"/>
          <w:b/>
          <w:bCs/>
        </w:rPr>
        <w:t xml:space="preserve"> </w:t>
      </w:r>
      <w:r w:rsidR="00E64D5E" w:rsidRPr="00C22A98">
        <w:rPr>
          <w:rFonts w:asciiTheme="minorHAnsi" w:hAnsiTheme="minorHAnsi"/>
          <w:b/>
          <w:bCs/>
        </w:rPr>
        <w:tab/>
        <w:t xml:space="preserve">TUJUAN </w:t>
      </w:r>
    </w:p>
    <w:p w:rsidR="00E64D5E" w:rsidRPr="00C22A98" w:rsidRDefault="00E64D5E" w:rsidP="00C22A98">
      <w:pPr>
        <w:pStyle w:val="Default"/>
        <w:jc w:val="both"/>
        <w:rPr>
          <w:rFonts w:asciiTheme="minorHAnsi" w:hAnsiTheme="minorHAnsi"/>
        </w:rPr>
      </w:pPr>
    </w:p>
    <w:p w:rsidR="00E64D5E" w:rsidRPr="00C22A98" w:rsidRDefault="001C1EDC" w:rsidP="00C22A98">
      <w:pPr>
        <w:pStyle w:val="Default"/>
        <w:ind w:left="720"/>
        <w:jc w:val="both"/>
        <w:rPr>
          <w:rFonts w:asciiTheme="minorHAnsi" w:hAnsiTheme="minorHAnsi"/>
        </w:rPr>
      </w:pPr>
      <w:r w:rsidRPr="008B77F4">
        <w:rPr>
          <w:rFonts w:asciiTheme="minorHAnsi" w:hAnsiTheme="minorHAnsi"/>
          <w:color w:val="000000" w:themeColor="text1"/>
        </w:rPr>
        <w:t>Tabung Persidangan ini diwujudkan bagi memberi</w:t>
      </w:r>
      <w:r w:rsidR="00E64D5E" w:rsidRPr="008B77F4">
        <w:rPr>
          <w:rFonts w:asciiTheme="minorHAnsi" w:hAnsiTheme="minorHAnsi"/>
          <w:color w:val="000000" w:themeColor="text1"/>
        </w:rPr>
        <w:t xml:space="preserve"> bantuan kewangan kepada pemegang geran </w:t>
      </w:r>
      <w:r w:rsidR="00E64D5E" w:rsidRPr="008B77F4">
        <w:rPr>
          <w:rFonts w:asciiTheme="minorHAnsi" w:hAnsiTheme="minorHAnsi"/>
          <w:i/>
          <w:iCs/>
          <w:color w:val="000000" w:themeColor="text1"/>
        </w:rPr>
        <w:t xml:space="preserve">University Malaya Research Grant </w:t>
      </w:r>
      <w:r w:rsidR="00D50509" w:rsidRPr="008B77F4">
        <w:rPr>
          <w:rFonts w:asciiTheme="minorHAnsi" w:hAnsiTheme="minorHAnsi"/>
          <w:color w:val="000000" w:themeColor="text1"/>
        </w:rPr>
        <w:t xml:space="preserve">(UMRG), </w:t>
      </w:r>
      <w:r w:rsidR="008B77F4" w:rsidRPr="008B77F4">
        <w:rPr>
          <w:rFonts w:asciiTheme="minorHAnsi" w:hAnsiTheme="minorHAnsi"/>
          <w:i/>
          <w:color w:val="000000" w:themeColor="text1"/>
        </w:rPr>
        <w:t xml:space="preserve">Grand Challenges </w:t>
      </w:r>
      <w:r w:rsidR="008B77F4" w:rsidRPr="008B77F4">
        <w:rPr>
          <w:rFonts w:asciiTheme="minorHAnsi" w:hAnsiTheme="minorHAnsi"/>
          <w:color w:val="000000" w:themeColor="text1"/>
        </w:rPr>
        <w:t>dan</w:t>
      </w:r>
      <w:r w:rsidR="008B77F4" w:rsidRPr="008B77F4">
        <w:rPr>
          <w:rFonts w:asciiTheme="minorHAnsi" w:hAnsiTheme="minorHAnsi"/>
          <w:i/>
          <w:color w:val="000000" w:themeColor="text1"/>
        </w:rPr>
        <w:t xml:space="preserve"> </w:t>
      </w:r>
      <w:r w:rsidR="00D50509" w:rsidRPr="008B77F4">
        <w:rPr>
          <w:rFonts w:asciiTheme="minorHAnsi" w:hAnsiTheme="minorHAnsi"/>
          <w:i/>
          <w:color w:val="000000" w:themeColor="text1"/>
        </w:rPr>
        <w:t>Flagship</w:t>
      </w:r>
      <w:r w:rsidR="00D50509" w:rsidRPr="008B77F4">
        <w:rPr>
          <w:rFonts w:asciiTheme="minorHAnsi" w:hAnsiTheme="minorHAnsi"/>
          <w:color w:val="000000" w:themeColor="text1"/>
        </w:rPr>
        <w:t xml:space="preserve"> program </w:t>
      </w:r>
      <w:r>
        <w:rPr>
          <w:rFonts w:asciiTheme="minorHAnsi" w:hAnsiTheme="minorHAnsi"/>
        </w:rPr>
        <w:t>untuk</w:t>
      </w:r>
      <w:r w:rsidR="00E64D5E" w:rsidRPr="00C22A98">
        <w:rPr>
          <w:rFonts w:asciiTheme="minorHAnsi" w:hAnsiTheme="minorHAnsi"/>
        </w:rPr>
        <w:t xml:space="preserve"> menghadiri persidangan dalam dan luar negara. </w:t>
      </w:r>
    </w:p>
    <w:p w:rsidR="00E64D5E" w:rsidRPr="00C22A98" w:rsidRDefault="00E64D5E" w:rsidP="00C22A98">
      <w:pPr>
        <w:pStyle w:val="Default"/>
        <w:jc w:val="both"/>
        <w:rPr>
          <w:rFonts w:asciiTheme="minorHAnsi" w:hAnsiTheme="minorHAnsi"/>
          <w:b/>
          <w:bCs/>
        </w:rPr>
      </w:pPr>
    </w:p>
    <w:p w:rsidR="00E64D5E" w:rsidRPr="00C22A98" w:rsidRDefault="004A3691" w:rsidP="00C22A98">
      <w:pPr>
        <w:pStyle w:val="Default"/>
        <w:jc w:val="both"/>
        <w:rPr>
          <w:rFonts w:asciiTheme="minorHAnsi" w:hAnsiTheme="minorHAnsi"/>
        </w:rPr>
      </w:pPr>
      <w:r w:rsidRPr="00C22A98">
        <w:rPr>
          <w:rFonts w:asciiTheme="minorHAnsi" w:hAnsiTheme="minorHAnsi"/>
          <w:b/>
          <w:bCs/>
        </w:rPr>
        <w:t>2.</w:t>
      </w:r>
      <w:r w:rsidR="00E64D5E" w:rsidRPr="00C22A98">
        <w:rPr>
          <w:rFonts w:asciiTheme="minorHAnsi" w:hAnsiTheme="minorHAnsi"/>
          <w:b/>
          <w:bCs/>
        </w:rPr>
        <w:t xml:space="preserve"> </w:t>
      </w:r>
      <w:r w:rsidR="00E64D5E" w:rsidRPr="00C22A98">
        <w:rPr>
          <w:rFonts w:asciiTheme="minorHAnsi" w:hAnsiTheme="minorHAnsi"/>
          <w:b/>
          <w:bCs/>
        </w:rPr>
        <w:tab/>
        <w:t xml:space="preserve">KELAYAKAN PEMOHON </w:t>
      </w:r>
    </w:p>
    <w:p w:rsidR="00E64D5E" w:rsidRPr="00C22A98" w:rsidRDefault="00E64D5E" w:rsidP="00C22A98">
      <w:pPr>
        <w:pStyle w:val="Default"/>
        <w:jc w:val="both"/>
        <w:rPr>
          <w:rFonts w:asciiTheme="minorHAnsi" w:hAnsiTheme="minorHAnsi"/>
        </w:rPr>
      </w:pPr>
    </w:p>
    <w:p w:rsidR="001160E9" w:rsidRPr="008B77F4" w:rsidRDefault="00E64D5E" w:rsidP="004B40BF">
      <w:pPr>
        <w:pStyle w:val="Default"/>
        <w:ind w:left="720"/>
        <w:jc w:val="both"/>
        <w:rPr>
          <w:rFonts w:asciiTheme="minorHAnsi" w:hAnsiTheme="minorHAnsi"/>
          <w:color w:val="000000" w:themeColor="text1"/>
        </w:rPr>
      </w:pPr>
      <w:r w:rsidRPr="008B77F4">
        <w:rPr>
          <w:rFonts w:asciiTheme="minorHAnsi" w:hAnsiTheme="minorHAnsi"/>
          <w:color w:val="000000" w:themeColor="text1"/>
        </w:rPr>
        <w:t>Ta</w:t>
      </w:r>
      <w:r w:rsidR="00E70B65" w:rsidRPr="008B77F4">
        <w:rPr>
          <w:rFonts w:asciiTheme="minorHAnsi" w:hAnsiTheme="minorHAnsi"/>
          <w:color w:val="000000" w:themeColor="text1"/>
        </w:rPr>
        <w:t xml:space="preserve">bung Persidangan dibuka kepada </w:t>
      </w:r>
      <w:r w:rsidR="001160E9" w:rsidRPr="008B77F4">
        <w:rPr>
          <w:rFonts w:asciiTheme="minorHAnsi" w:hAnsiTheme="minorHAnsi"/>
          <w:color w:val="000000" w:themeColor="text1"/>
        </w:rPr>
        <w:t>Ketua Penyelidik dan Penyelidik Bersama bagi geran berikut:-</w:t>
      </w:r>
    </w:p>
    <w:p w:rsidR="001160E9" w:rsidRPr="008B77F4" w:rsidRDefault="001160E9" w:rsidP="001160E9">
      <w:pPr>
        <w:pStyle w:val="Default"/>
        <w:ind w:left="720" w:firstLine="360"/>
        <w:jc w:val="both"/>
        <w:rPr>
          <w:rFonts w:asciiTheme="minorHAnsi" w:hAnsiTheme="minorHAnsi"/>
          <w:color w:val="000000" w:themeColor="text1"/>
        </w:rPr>
      </w:pPr>
    </w:p>
    <w:p w:rsidR="001160E9" w:rsidRPr="008B77F4" w:rsidRDefault="001160E9" w:rsidP="001160E9">
      <w:pPr>
        <w:pStyle w:val="Default"/>
        <w:numPr>
          <w:ilvl w:val="0"/>
          <w:numId w:val="10"/>
        </w:numPr>
        <w:jc w:val="both"/>
        <w:rPr>
          <w:rFonts w:asciiTheme="minorHAnsi" w:hAnsiTheme="minorHAnsi"/>
          <w:color w:val="000000" w:themeColor="text1"/>
        </w:rPr>
      </w:pPr>
      <w:r w:rsidRPr="008B77F4">
        <w:rPr>
          <w:rFonts w:asciiTheme="minorHAnsi" w:hAnsiTheme="minorHAnsi"/>
          <w:color w:val="000000" w:themeColor="text1"/>
        </w:rPr>
        <w:t>UMRG</w:t>
      </w:r>
      <w:r w:rsidR="00D50509" w:rsidRPr="008B77F4">
        <w:rPr>
          <w:rFonts w:asciiTheme="minorHAnsi" w:hAnsiTheme="minorHAnsi"/>
          <w:color w:val="000000" w:themeColor="text1"/>
        </w:rPr>
        <w:t xml:space="preserve"> (Projek dan Program)</w:t>
      </w:r>
      <w:bookmarkStart w:id="0" w:name="_GoBack"/>
      <w:bookmarkEnd w:id="0"/>
      <w:r w:rsidR="008B77F4">
        <w:rPr>
          <w:rFonts w:asciiTheme="minorHAnsi" w:hAnsiTheme="minorHAnsi"/>
          <w:color w:val="000000" w:themeColor="text1"/>
        </w:rPr>
        <w:t>.</w:t>
      </w:r>
    </w:p>
    <w:p w:rsidR="001160E9" w:rsidRPr="008B77F4" w:rsidRDefault="00D50509" w:rsidP="001160E9">
      <w:pPr>
        <w:pStyle w:val="Default"/>
        <w:numPr>
          <w:ilvl w:val="0"/>
          <w:numId w:val="10"/>
        </w:numPr>
        <w:jc w:val="both"/>
        <w:rPr>
          <w:rFonts w:asciiTheme="minorHAnsi" w:hAnsiTheme="minorHAnsi"/>
          <w:color w:val="000000" w:themeColor="text1"/>
        </w:rPr>
      </w:pPr>
      <w:r w:rsidRPr="008B77F4">
        <w:rPr>
          <w:rFonts w:asciiTheme="minorHAnsi" w:hAnsiTheme="minorHAnsi"/>
          <w:i/>
          <w:color w:val="000000" w:themeColor="text1"/>
        </w:rPr>
        <w:t>Grand Challenges</w:t>
      </w:r>
      <w:r w:rsidRPr="008B77F4">
        <w:rPr>
          <w:rFonts w:asciiTheme="minorHAnsi" w:hAnsiTheme="minorHAnsi"/>
          <w:color w:val="000000" w:themeColor="text1"/>
        </w:rPr>
        <w:t xml:space="preserve"> Program</w:t>
      </w:r>
      <w:r w:rsidR="008B77F4">
        <w:rPr>
          <w:rFonts w:asciiTheme="minorHAnsi" w:hAnsiTheme="minorHAnsi"/>
          <w:color w:val="000000" w:themeColor="text1"/>
        </w:rPr>
        <w:t>.</w:t>
      </w:r>
    </w:p>
    <w:p w:rsidR="001160E9" w:rsidRPr="008B77F4" w:rsidRDefault="001160E9" w:rsidP="001160E9">
      <w:pPr>
        <w:pStyle w:val="Default"/>
        <w:numPr>
          <w:ilvl w:val="0"/>
          <w:numId w:val="10"/>
        </w:numPr>
        <w:jc w:val="both"/>
        <w:rPr>
          <w:rFonts w:asciiTheme="minorHAnsi" w:hAnsiTheme="minorHAnsi"/>
          <w:color w:val="000000" w:themeColor="text1"/>
        </w:rPr>
      </w:pPr>
      <w:r w:rsidRPr="008B77F4">
        <w:rPr>
          <w:rFonts w:asciiTheme="minorHAnsi" w:hAnsiTheme="minorHAnsi"/>
          <w:i/>
          <w:color w:val="000000" w:themeColor="text1"/>
        </w:rPr>
        <w:t>Flagship</w:t>
      </w:r>
      <w:r w:rsidR="00D50509" w:rsidRPr="008B77F4">
        <w:rPr>
          <w:rFonts w:asciiTheme="minorHAnsi" w:hAnsiTheme="minorHAnsi"/>
          <w:color w:val="000000" w:themeColor="text1"/>
        </w:rPr>
        <w:t xml:space="preserve"> Program</w:t>
      </w:r>
      <w:r w:rsidR="008B77F4">
        <w:rPr>
          <w:rFonts w:asciiTheme="minorHAnsi" w:hAnsiTheme="minorHAnsi"/>
          <w:color w:val="000000" w:themeColor="text1"/>
        </w:rPr>
        <w:t>.</w:t>
      </w:r>
    </w:p>
    <w:p w:rsidR="00E64D5E" w:rsidRPr="00C22A98" w:rsidRDefault="00E64D5E" w:rsidP="00C22A98">
      <w:pPr>
        <w:pStyle w:val="Default"/>
        <w:jc w:val="both"/>
        <w:rPr>
          <w:rFonts w:asciiTheme="minorHAnsi" w:hAnsiTheme="minorHAnsi"/>
          <w:b/>
          <w:bCs/>
        </w:rPr>
      </w:pPr>
    </w:p>
    <w:p w:rsidR="00E64D5E" w:rsidRPr="00C22A98" w:rsidRDefault="004A3691" w:rsidP="00C22A98">
      <w:pPr>
        <w:pStyle w:val="Default"/>
        <w:jc w:val="both"/>
        <w:rPr>
          <w:rFonts w:asciiTheme="minorHAnsi" w:hAnsiTheme="minorHAnsi"/>
        </w:rPr>
      </w:pPr>
      <w:r w:rsidRPr="00C22A98">
        <w:rPr>
          <w:rFonts w:asciiTheme="minorHAnsi" w:hAnsiTheme="minorHAnsi"/>
          <w:b/>
          <w:bCs/>
        </w:rPr>
        <w:t>3.</w:t>
      </w:r>
      <w:r w:rsidR="00E64D5E" w:rsidRPr="00C22A98">
        <w:rPr>
          <w:rFonts w:asciiTheme="minorHAnsi" w:hAnsiTheme="minorHAnsi"/>
          <w:b/>
          <w:bCs/>
        </w:rPr>
        <w:tab/>
        <w:t xml:space="preserve">SYARAT PERMOHONAN </w:t>
      </w:r>
    </w:p>
    <w:p w:rsidR="00E64D5E" w:rsidRPr="00C22A98" w:rsidRDefault="00E64D5E" w:rsidP="00C22A98">
      <w:pPr>
        <w:pStyle w:val="Default"/>
        <w:ind w:firstLine="720"/>
        <w:jc w:val="both"/>
        <w:rPr>
          <w:rFonts w:asciiTheme="minorHAnsi" w:hAnsiTheme="minorHAnsi"/>
        </w:rPr>
      </w:pPr>
    </w:p>
    <w:p w:rsidR="00E64D5E" w:rsidRPr="00C22A98" w:rsidRDefault="00E64D5E" w:rsidP="00C22A98">
      <w:pPr>
        <w:pStyle w:val="Default"/>
        <w:numPr>
          <w:ilvl w:val="0"/>
          <w:numId w:val="4"/>
        </w:numPr>
        <w:tabs>
          <w:tab w:val="left" w:pos="1134"/>
        </w:tabs>
        <w:ind w:left="1134" w:hanging="425"/>
        <w:jc w:val="both"/>
        <w:rPr>
          <w:rFonts w:asciiTheme="minorHAnsi" w:hAnsiTheme="minorHAnsi"/>
        </w:rPr>
      </w:pPr>
      <w:r w:rsidRPr="00C22A98">
        <w:rPr>
          <w:rFonts w:asciiTheme="minorHAnsi" w:hAnsiTheme="minorHAnsi"/>
        </w:rPr>
        <w:t>Borang permohonan Tabung Persidangan yang lengkap perlu dikemukakan kepada Pejabat Pengarah, Institut Pengurusan &amp; Pemantauan Penyelidikan (IPPP) melalui Ketua Jabatan/Dekan PTj dan Dekan Kluster Penyelidikan.</w:t>
      </w:r>
      <w:r w:rsidR="001C1EDC">
        <w:rPr>
          <w:rFonts w:asciiTheme="minorHAnsi" w:hAnsiTheme="minorHAnsi"/>
        </w:rPr>
        <w:t xml:space="preserve">  Permohonan perlu dikemukakan selewat-lewatnya satu (1) bulan dari tarikh persidangan diadakan.</w:t>
      </w:r>
      <w:r w:rsidRPr="00C22A98">
        <w:rPr>
          <w:rFonts w:asciiTheme="minorHAnsi" w:hAnsiTheme="minorHAnsi"/>
        </w:rPr>
        <w:t xml:space="preserve"> </w:t>
      </w:r>
    </w:p>
    <w:p w:rsidR="00E64D5E" w:rsidRPr="00C22A98" w:rsidRDefault="00E64D5E" w:rsidP="00C22A98">
      <w:pPr>
        <w:pStyle w:val="Default"/>
        <w:ind w:left="1080"/>
        <w:jc w:val="both"/>
        <w:rPr>
          <w:rFonts w:asciiTheme="minorHAnsi" w:hAnsiTheme="minorHAnsi"/>
        </w:rPr>
      </w:pPr>
    </w:p>
    <w:p w:rsidR="00E64D5E" w:rsidRPr="00C22A98" w:rsidRDefault="001C1EDC" w:rsidP="00C22A98">
      <w:pPr>
        <w:pStyle w:val="Default"/>
        <w:numPr>
          <w:ilvl w:val="0"/>
          <w:numId w:val="4"/>
        </w:numPr>
        <w:tabs>
          <w:tab w:val="left" w:pos="1134"/>
        </w:tabs>
        <w:ind w:left="1134" w:hanging="425"/>
        <w:jc w:val="both"/>
        <w:rPr>
          <w:rFonts w:asciiTheme="minorHAnsi" w:hAnsiTheme="minorHAnsi"/>
        </w:rPr>
      </w:pPr>
      <w:r>
        <w:rPr>
          <w:rFonts w:asciiTheme="minorHAnsi" w:hAnsiTheme="minorHAnsi"/>
        </w:rPr>
        <w:t>Keutamaan diberi kepada p</w:t>
      </w:r>
      <w:r w:rsidR="00E64D5E" w:rsidRPr="00C22A98">
        <w:rPr>
          <w:rFonts w:asciiTheme="minorHAnsi" w:hAnsiTheme="minorHAnsi"/>
        </w:rPr>
        <w:t xml:space="preserve">embentangan Lisan (Oral) bagi Dalam Negara dan Luar Negara.  Pembentangan Poster adalah tidak digalakkan. </w:t>
      </w:r>
    </w:p>
    <w:p w:rsidR="00E64D5E" w:rsidRPr="00C22A98" w:rsidRDefault="00E64D5E" w:rsidP="00C22A98">
      <w:pPr>
        <w:pStyle w:val="Default"/>
        <w:jc w:val="both"/>
        <w:rPr>
          <w:rFonts w:asciiTheme="minorHAnsi" w:hAnsiTheme="minorHAnsi"/>
        </w:rPr>
      </w:pPr>
    </w:p>
    <w:p w:rsidR="0096295D" w:rsidRDefault="0096295D" w:rsidP="0096295D">
      <w:pPr>
        <w:pStyle w:val="Default"/>
        <w:numPr>
          <w:ilvl w:val="0"/>
          <w:numId w:val="4"/>
        </w:numPr>
        <w:tabs>
          <w:tab w:val="left" w:pos="1134"/>
        </w:tabs>
        <w:ind w:left="1080" w:hanging="371"/>
        <w:jc w:val="both"/>
        <w:rPr>
          <w:rFonts w:asciiTheme="minorHAnsi" w:hAnsiTheme="minorHAnsi"/>
        </w:rPr>
      </w:pPr>
      <w:r w:rsidRPr="00E260FD">
        <w:rPr>
          <w:rFonts w:asciiTheme="minorHAnsi" w:hAnsiTheme="minorHAnsi"/>
          <w:color w:val="000000" w:themeColor="text1"/>
        </w:rPr>
        <w:t xml:space="preserve">Permohonan hanya dibenarkan untuk 1 kali sahaja dalam </w:t>
      </w:r>
      <w:r>
        <w:rPr>
          <w:rFonts w:asciiTheme="minorHAnsi" w:hAnsiTheme="minorHAnsi"/>
          <w:color w:val="000000" w:themeColor="text1"/>
        </w:rPr>
        <w:t xml:space="preserve">tempoh </w:t>
      </w:r>
      <w:r w:rsidRPr="00E260FD">
        <w:rPr>
          <w:rFonts w:asciiTheme="minorHAnsi" w:hAnsiTheme="minorHAnsi"/>
          <w:color w:val="000000" w:themeColor="text1"/>
        </w:rPr>
        <w:t xml:space="preserve">projek. </w:t>
      </w:r>
    </w:p>
    <w:p w:rsidR="0096295D" w:rsidRPr="0096295D" w:rsidRDefault="0096295D" w:rsidP="0096295D">
      <w:pPr>
        <w:pStyle w:val="Default"/>
        <w:tabs>
          <w:tab w:val="left" w:pos="1134"/>
        </w:tabs>
        <w:jc w:val="both"/>
        <w:rPr>
          <w:rFonts w:asciiTheme="minorHAnsi" w:hAnsiTheme="minorHAnsi"/>
        </w:rPr>
      </w:pPr>
    </w:p>
    <w:p w:rsidR="00E260FD" w:rsidRDefault="00E260FD" w:rsidP="0096295D">
      <w:pPr>
        <w:pStyle w:val="Default"/>
        <w:numPr>
          <w:ilvl w:val="0"/>
          <w:numId w:val="8"/>
        </w:numPr>
        <w:tabs>
          <w:tab w:val="left" w:pos="1134"/>
        </w:tabs>
        <w:jc w:val="both"/>
        <w:rPr>
          <w:rFonts w:asciiTheme="minorHAnsi" w:hAnsiTheme="minorHAnsi"/>
          <w:color w:val="000000" w:themeColor="text1"/>
        </w:rPr>
      </w:pPr>
      <w:r>
        <w:rPr>
          <w:rFonts w:asciiTheme="minorHAnsi" w:hAnsiTheme="minorHAnsi"/>
          <w:color w:val="000000" w:themeColor="text1"/>
        </w:rPr>
        <w:t>Jumlah maksimum peruntukan yang boleh dipohon bagi projek yang melebihi 1 tahun</w:t>
      </w:r>
      <w:r w:rsidR="0096295D" w:rsidRPr="0096295D">
        <w:rPr>
          <w:rFonts w:asciiTheme="minorHAnsi" w:hAnsiTheme="minorHAnsi"/>
          <w:color w:val="000000" w:themeColor="text1"/>
        </w:rPr>
        <w:t xml:space="preserve"> </w:t>
      </w:r>
      <w:r w:rsidR="0096295D">
        <w:rPr>
          <w:rFonts w:asciiTheme="minorHAnsi" w:hAnsiTheme="minorHAnsi"/>
          <w:color w:val="000000" w:themeColor="text1"/>
        </w:rPr>
        <w:t>ialah RM15,000.00</w:t>
      </w:r>
      <w:r>
        <w:rPr>
          <w:rFonts w:asciiTheme="minorHAnsi" w:hAnsiTheme="minorHAnsi"/>
          <w:color w:val="000000" w:themeColor="text1"/>
        </w:rPr>
        <w:t xml:space="preserve">. </w:t>
      </w:r>
    </w:p>
    <w:p w:rsidR="0096295D" w:rsidRDefault="0096295D" w:rsidP="0096295D">
      <w:pPr>
        <w:pStyle w:val="Default"/>
        <w:tabs>
          <w:tab w:val="left" w:pos="1134"/>
        </w:tabs>
        <w:jc w:val="both"/>
        <w:rPr>
          <w:rFonts w:asciiTheme="minorHAnsi" w:hAnsiTheme="minorHAnsi"/>
          <w:color w:val="000000" w:themeColor="text1"/>
        </w:rPr>
      </w:pPr>
    </w:p>
    <w:p w:rsidR="00E260FD" w:rsidRDefault="0096295D" w:rsidP="0096295D">
      <w:pPr>
        <w:pStyle w:val="Default"/>
        <w:numPr>
          <w:ilvl w:val="0"/>
          <w:numId w:val="8"/>
        </w:numPr>
        <w:tabs>
          <w:tab w:val="left" w:pos="1134"/>
        </w:tabs>
        <w:jc w:val="both"/>
        <w:rPr>
          <w:rFonts w:asciiTheme="minorHAnsi" w:hAnsiTheme="minorHAnsi"/>
          <w:color w:val="000000" w:themeColor="text1"/>
        </w:rPr>
      </w:pPr>
      <w:r>
        <w:rPr>
          <w:rFonts w:asciiTheme="minorHAnsi" w:hAnsiTheme="minorHAnsi"/>
          <w:color w:val="000000" w:themeColor="text1"/>
        </w:rPr>
        <w:t>Jumlah maksimum peruntukan yang boleh dipohon</w:t>
      </w:r>
      <w:r w:rsidR="00E260FD">
        <w:rPr>
          <w:rFonts w:asciiTheme="minorHAnsi" w:hAnsiTheme="minorHAnsi"/>
          <w:color w:val="000000" w:themeColor="text1"/>
        </w:rPr>
        <w:t xml:space="preserve"> </w:t>
      </w:r>
      <w:r>
        <w:rPr>
          <w:rFonts w:asciiTheme="minorHAnsi" w:hAnsiTheme="minorHAnsi"/>
          <w:color w:val="000000" w:themeColor="text1"/>
        </w:rPr>
        <w:t>bagi projek 1 tahun ialah RM7,000.00</w:t>
      </w:r>
      <w:r w:rsidR="00E260FD">
        <w:rPr>
          <w:rFonts w:asciiTheme="minorHAnsi" w:hAnsiTheme="minorHAnsi"/>
          <w:color w:val="000000" w:themeColor="text1"/>
        </w:rPr>
        <w:t>.</w:t>
      </w:r>
    </w:p>
    <w:p w:rsidR="00E260FD" w:rsidRPr="00E260FD" w:rsidRDefault="00E260FD" w:rsidP="00E260FD">
      <w:pPr>
        <w:pStyle w:val="Default"/>
        <w:tabs>
          <w:tab w:val="left" w:pos="1134"/>
        </w:tabs>
        <w:jc w:val="both"/>
        <w:rPr>
          <w:rFonts w:asciiTheme="minorHAnsi" w:hAnsiTheme="minorHAnsi"/>
        </w:rPr>
      </w:pPr>
    </w:p>
    <w:p w:rsidR="00E64D5E" w:rsidRPr="00C22A98" w:rsidRDefault="00E64D5E" w:rsidP="0096295D">
      <w:pPr>
        <w:pStyle w:val="Default"/>
        <w:numPr>
          <w:ilvl w:val="0"/>
          <w:numId w:val="4"/>
        </w:numPr>
        <w:tabs>
          <w:tab w:val="left" w:pos="1134"/>
        </w:tabs>
        <w:spacing w:after="18"/>
        <w:ind w:hanging="11"/>
        <w:jc w:val="both"/>
        <w:rPr>
          <w:rFonts w:asciiTheme="minorHAnsi" w:hAnsiTheme="minorHAnsi"/>
        </w:rPr>
      </w:pPr>
      <w:r w:rsidRPr="00C22A98">
        <w:rPr>
          <w:rFonts w:asciiTheme="minorHAnsi" w:hAnsiTheme="minorHAnsi"/>
        </w:rPr>
        <w:t xml:space="preserve">Perjalanan ke luar negara perlu memenuhi kriteria di bawah :- </w:t>
      </w:r>
    </w:p>
    <w:p w:rsidR="00E64D5E" w:rsidRPr="00C22A98" w:rsidRDefault="00E64D5E" w:rsidP="00C22A98">
      <w:pPr>
        <w:pStyle w:val="Default"/>
        <w:spacing w:after="18"/>
        <w:ind w:left="1080"/>
        <w:jc w:val="both"/>
        <w:rPr>
          <w:rFonts w:asciiTheme="minorHAnsi" w:hAnsiTheme="minorHAnsi"/>
        </w:rPr>
      </w:pPr>
    </w:p>
    <w:p w:rsidR="00E64D5E" w:rsidRPr="00C22A98" w:rsidRDefault="00E64D5E" w:rsidP="00C22A98">
      <w:pPr>
        <w:pStyle w:val="Default"/>
        <w:numPr>
          <w:ilvl w:val="0"/>
          <w:numId w:val="5"/>
        </w:numPr>
        <w:spacing w:after="18"/>
        <w:jc w:val="both"/>
        <w:rPr>
          <w:rFonts w:asciiTheme="minorHAnsi" w:hAnsiTheme="minorHAnsi"/>
        </w:rPr>
      </w:pPr>
      <w:r w:rsidRPr="00C22A98">
        <w:rPr>
          <w:rFonts w:asciiTheme="minorHAnsi" w:hAnsiTheme="minorHAnsi"/>
        </w:rPr>
        <w:t xml:space="preserve">Perjalanan ke luar negara bertujuan untuk menghadiri </w:t>
      </w:r>
      <w:r w:rsidR="001C1EDC">
        <w:rPr>
          <w:rFonts w:asciiTheme="minorHAnsi" w:hAnsiTheme="minorHAnsi"/>
        </w:rPr>
        <w:t>persidangan</w:t>
      </w:r>
      <w:r w:rsidRPr="00C22A98">
        <w:rPr>
          <w:rFonts w:asciiTheme="minorHAnsi" w:hAnsiTheme="minorHAnsi"/>
        </w:rPr>
        <w:t xml:space="preserve">, seminar atau bengkel untuk membentangkan hasil penyelidikan atau melakukan sebahagian daripada penyelidikan kerana tiada kemudahan dan pakar tempatan dalam kajian tersebut. </w:t>
      </w:r>
    </w:p>
    <w:p w:rsidR="00E64D5E" w:rsidRPr="00C22A98" w:rsidRDefault="00E64D5E" w:rsidP="00C22A98">
      <w:pPr>
        <w:pStyle w:val="Default"/>
        <w:spacing w:after="18"/>
        <w:ind w:left="1560"/>
        <w:jc w:val="both"/>
        <w:rPr>
          <w:rFonts w:asciiTheme="minorHAnsi" w:hAnsiTheme="minorHAnsi"/>
        </w:rPr>
      </w:pPr>
    </w:p>
    <w:p w:rsidR="00E64D5E" w:rsidRPr="00C22A98" w:rsidRDefault="004A3691" w:rsidP="00C22A98">
      <w:pPr>
        <w:pStyle w:val="Default"/>
        <w:spacing w:after="18"/>
        <w:ind w:left="1560" w:hanging="426"/>
        <w:jc w:val="both"/>
        <w:rPr>
          <w:rFonts w:asciiTheme="minorHAnsi" w:hAnsiTheme="minorHAnsi"/>
        </w:rPr>
      </w:pPr>
      <w:r w:rsidRPr="00C22A98">
        <w:rPr>
          <w:rFonts w:asciiTheme="minorHAnsi" w:hAnsiTheme="minorHAnsi"/>
        </w:rPr>
        <w:t>(b)</w:t>
      </w:r>
      <w:r w:rsidR="00E64D5E" w:rsidRPr="00C22A98">
        <w:rPr>
          <w:rFonts w:asciiTheme="minorHAnsi" w:hAnsiTheme="minorHAnsi"/>
        </w:rPr>
        <w:t xml:space="preserve">  Destinasi perjalanan tersebut mestilah merupakan tempat yang paling sesuai dan ekonomikal dari segi kemudahan, kepakaran dan pemindahan teknologi. </w:t>
      </w:r>
    </w:p>
    <w:p w:rsidR="00E64D5E" w:rsidRPr="00C22A98" w:rsidRDefault="00E64D5E" w:rsidP="00C22A98">
      <w:pPr>
        <w:pStyle w:val="Default"/>
        <w:spacing w:after="18"/>
        <w:ind w:left="1560" w:hanging="426"/>
        <w:jc w:val="both"/>
        <w:rPr>
          <w:rFonts w:asciiTheme="minorHAnsi" w:hAnsiTheme="minorHAnsi"/>
        </w:rPr>
      </w:pPr>
    </w:p>
    <w:p w:rsidR="00E64D5E" w:rsidRPr="00C22A98" w:rsidRDefault="004A3691" w:rsidP="00C22A98">
      <w:pPr>
        <w:pStyle w:val="Default"/>
        <w:spacing w:after="18"/>
        <w:ind w:left="1560" w:hanging="426"/>
        <w:jc w:val="both"/>
        <w:rPr>
          <w:rFonts w:asciiTheme="minorHAnsi" w:hAnsiTheme="minorHAnsi"/>
        </w:rPr>
      </w:pPr>
      <w:r w:rsidRPr="00C22A98">
        <w:rPr>
          <w:rFonts w:asciiTheme="minorHAnsi" w:hAnsiTheme="minorHAnsi"/>
        </w:rPr>
        <w:t>(c)</w:t>
      </w:r>
      <w:r w:rsidR="00E64D5E" w:rsidRPr="00C22A98">
        <w:rPr>
          <w:rFonts w:asciiTheme="minorHAnsi" w:hAnsiTheme="minorHAnsi"/>
        </w:rPr>
        <w:t xml:space="preserve">  Peserta yang dibenarkan hanya terhad kepada Ketua Penyelidik dan Penyelidik Bersama sahaja (Tidak dibenarkan membiayai pelajar). </w:t>
      </w:r>
    </w:p>
    <w:p w:rsidR="00E64D5E" w:rsidRPr="00C22A98" w:rsidRDefault="00E64D5E" w:rsidP="00C22A98">
      <w:pPr>
        <w:pStyle w:val="Default"/>
        <w:jc w:val="both"/>
        <w:rPr>
          <w:rFonts w:asciiTheme="minorHAnsi" w:hAnsiTheme="minorHAnsi"/>
        </w:rPr>
      </w:pPr>
    </w:p>
    <w:p w:rsidR="00420D37" w:rsidRDefault="00E64D5E" w:rsidP="0096295D">
      <w:pPr>
        <w:pStyle w:val="Default"/>
        <w:ind w:left="1560" w:hanging="426"/>
        <w:jc w:val="both"/>
        <w:rPr>
          <w:rFonts w:asciiTheme="minorHAnsi" w:hAnsiTheme="minorHAnsi"/>
        </w:rPr>
      </w:pPr>
      <w:r w:rsidRPr="00C22A98">
        <w:rPr>
          <w:rFonts w:asciiTheme="minorHAnsi" w:hAnsiTheme="minorHAnsi"/>
        </w:rPr>
        <w:t>(</w:t>
      </w:r>
      <w:r w:rsidR="004A3691" w:rsidRPr="00C22A98">
        <w:rPr>
          <w:rFonts w:asciiTheme="minorHAnsi" w:hAnsiTheme="minorHAnsi"/>
        </w:rPr>
        <w:t>d</w:t>
      </w:r>
      <w:r w:rsidRPr="00C22A98">
        <w:rPr>
          <w:rFonts w:asciiTheme="minorHAnsi" w:hAnsiTheme="minorHAnsi"/>
        </w:rPr>
        <w:t xml:space="preserve">)  Perjalanan luar dan dalam negara dihadkan kepada kelas ekonomi menggunakan tambang terendah. </w:t>
      </w:r>
    </w:p>
    <w:p w:rsidR="00420D37" w:rsidRDefault="00420D37" w:rsidP="00C22A98">
      <w:pPr>
        <w:pStyle w:val="Default"/>
        <w:ind w:left="1560" w:hanging="426"/>
        <w:jc w:val="both"/>
        <w:rPr>
          <w:rFonts w:asciiTheme="minorHAnsi" w:hAnsiTheme="minorHAnsi"/>
        </w:rPr>
      </w:pPr>
    </w:p>
    <w:p w:rsidR="00706006" w:rsidRDefault="001C1EDC" w:rsidP="00420D37">
      <w:pPr>
        <w:pStyle w:val="Default"/>
        <w:ind w:left="720"/>
        <w:jc w:val="both"/>
        <w:rPr>
          <w:rFonts w:asciiTheme="minorHAnsi" w:hAnsiTheme="minorHAnsi"/>
        </w:rPr>
      </w:pPr>
      <w:r>
        <w:rPr>
          <w:rFonts w:asciiTheme="minorHAnsi" w:hAnsiTheme="minorHAnsi"/>
        </w:rPr>
        <w:t>(</w:t>
      </w:r>
      <w:r w:rsidR="00E260FD">
        <w:rPr>
          <w:rFonts w:asciiTheme="minorHAnsi" w:hAnsiTheme="minorHAnsi"/>
        </w:rPr>
        <w:t>7</w:t>
      </w:r>
      <w:r>
        <w:rPr>
          <w:rFonts w:asciiTheme="minorHAnsi" w:hAnsiTheme="minorHAnsi"/>
        </w:rPr>
        <w:t xml:space="preserve">) </w:t>
      </w:r>
      <w:r w:rsidR="00420D37">
        <w:rPr>
          <w:rFonts w:asciiTheme="minorHAnsi" w:hAnsiTheme="minorHAnsi"/>
        </w:rPr>
        <w:t xml:space="preserve">  </w:t>
      </w:r>
      <w:r>
        <w:rPr>
          <w:rFonts w:asciiTheme="minorHAnsi" w:hAnsiTheme="minorHAnsi"/>
        </w:rPr>
        <w:t xml:space="preserve">Pemohon perlu mengemukakan </w:t>
      </w:r>
      <w:r w:rsidR="001463DD">
        <w:rPr>
          <w:rFonts w:asciiTheme="minorHAnsi" w:hAnsiTheme="minorHAnsi"/>
        </w:rPr>
        <w:t xml:space="preserve">salinan surat kelulusan untuk menghadiri cuti </w:t>
      </w:r>
    </w:p>
    <w:p w:rsidR="001C1EDC" w:rsidRDefault="001463DD" w:rsidP="00420D37">
      <w:pPr>
        <w:pStyle w:val="Default"/>
        <w:ind w:left="1134"/>
        <w:jc w:val="both"/>
        <w:rPr>
          <w:rFonts w:asciiTheme="minorHAnsi" w:hAnsiTheme="minorHAnsi"/>
        </w:rPr>
      </w:pPr>
      <w:r>
        <w:rPr>
          <w:rFonts w:asciiTheme="minorHAnsi" w:hAnsiTheme="minorHAnsi"/>
        </w:rPr>
        <w:t>persidangan daripada pihak Bahagian Sumber Manusia (BSM) semasa kemukakan permohonan.  Bukti menyatakan tiada pembiayaan diperolehi bagi mengikuti persidangan perlu dikemukakan sebelum permohonan dapat dipertimbangkan.</w:t>
      </w:r>
    </w:p>
    <w:p w:rsidR="004159FF" w:rsidRDefault="004159FF" w:rsidP="00420D37">
      <w:pPr>
        <w:pStyle w:val="Default"/>
        <w:ind w:left="720"/>
        <w:jc w:val="both"/>
        <w:rPr>
          <w:rFonts w:asciiTheme="minorHAnsi" w:hAnsiTheme="minorHAnsi"/>
        </w:rPr>
      </w:pPr>
    </w:p>
    <w:p w:rsidR="004159FF" w:rsidRDefault="00420D37" w:rsidP="00420D37">
      <w:pPr>
        <w:pStyle w:val="Default"/>
        <w:ind w:left="1134" w:hanging="414"/>
        <w:jc w:val="both"/>
        <w:rPr>
          <w:rFonts w:asciiTheme="minorHAnsi" w:hAnsiTheme="minorHAnsi"/>
        </w:rPr>
      </w:pPr>
      <w:r>
        <w:rPr>
          <w:rFonts w:asciiTheme="minorHAnsi" w:hAnsiTheme="minorHAnsi"/>
        </w:rPr>
        <w:t>(</w:t>
      </w:r>
      <w:r w:rsidR="00E260FD">
        <w:rPr>
          <w:rFonts w:asciiTheme="minorHAnsi" w:hAnsiTheme="minorHAnsi"/>
        </w:rPr>
        <w:t>8</w:t>
      </w:r>
      <w:r>
        <w:rPr>
          <w:rFonts w:asciiTheme="minorHAnsi" w:hAnsiTheme="minorHAnsi"/>
        </w:rPr>
        <w:t xml:space="preserve">) </w:t>
      </w:r>
      <w:r w:rsidR="004159FF">
        <w:rPr>
          <w:rFonts w:asciiTheme="minorHAnsi" w:hAnsiTheme="minorHAnsi"/>
        </w:rPr>
        <w:t>Syarat-syarat permohonan bagi mengikuti persidangan yang terpakai di Universiti Malaya perlu dipatuhi.</w:t>
      </w:r>
    </w:p>
    <w:p w:rsidR="00420D37" w:rsidRDefault="00420D37" w:rsidP="00C22A98">
      <w:pPr>
        <w:pStyle w:val="Default"/>
        <w:jc w:val="both"/>
        <w:rPr>
          <w:rFonts w:asciiTheme="minorHAnsi" w:hAnsiTheme="minorHAnsi"/>
        </w:rPr>
      </w:pPr>
    </w:p>
    <w:p w:rsidR="00E260FD" w:rsidRPr="00C22A98" w:rsidRDefault="00E260FD" w:rsidP="00C22A98">
      <w:pPr>
        <w:pStyle w:val="Default"/>
        <w:jc w:val="both"/>
        <w:rPr>
          <w:rFonts w:asciiTheme="minorHAnsi" w:hAnsiTheme="minorHAnsi"/>
        </w:rPr>
      </w:pPr>
    </w:p>
    <w:p w:rsidR="007A2A09" w:rsidRPr="00C22A98" w:rsidRDefault="00C22A98" w:rsidP="007A2A09">
      <w:pPr>
        <w:pStyle w:val="Default"/>
        <w:jc w:val="both"/>
        <w:rPr>
          <w:rFonts w:asciiTheme="minorHAnsi" w:hAnsiTheme="minorHAnsi"/>
        </w:rPr>
      </w:pPr>
      <w:r w:rsidRPr="00C22A98">
        <w:rPr>
          <w:rFonts w:asciiTheme="minorHAnsi" w:hAnsiTheme="minorHAnsi"/>
          <w:b/>
          <w:bCs/>
        </w:rPr>
        <w:t>4.</w:t>
      </w:r>
      <w:r w:rsidR="00E64D5E" w:rsidRPr="00C22A98">
        <w:rPr>
          <w:rFonts w:asciiTheme="minorHAnsi" w:hAnsiTheme="minorHAnsi"/>
          <w:b/>
          <w:bCs/>
        </w:rPr>
        <w:t xml:space="preserve"> </w:t>
      </w:r>
      <w:r w:rsidR="00E64D5E" w:rsidRPr="00C22A98">
        <w:rPr>
          <w:rFonts w:asciiTheme="minorHAnsi" w:hAnsiTheme="minorHAnsi"/>
          <w:b/>
          <w:bCs/>
        </w:rPr>
        <w:tab/>
      </w:r>
      <w:r w:rsidR="007A2A09" w:rsidRPr="00C22A98">
        <w:rPr>
          <w:rFonts w:asciiTheme="minorHAnsi" w:hAnsiTheme="minorHAnsi"/>
          <w:b/>
          <w:bCs/>
        </w:rPr>
        <w:t xml:space="preserve">TUNTUTAN BAYARAN BALIK (Selepas menghadiri persidangan) </w:t>
      </w:r>
    </w:p>
    <w:p w:rsidR="007A2A09" w:rsidRDefault="007A2A09" w:rsidP="007A2A09">
      <w:pPr>
        <w:pStyle w:val="Default"/>
        <w:jc w:val="both"/>
        <w:rPr>
          <w:rFonts w:asciiTheme="minorHAnsi" w:hAnsiTheme="minorHAnsi"/>
        </w:rPr>
      </w:pPr>
      <w:r>
        <w:rPr>
          <w:rFonts w:asciiTheme="minorHAnsi" w:hAnsiTheme="minorHAnsi"/>
        </w:rPr>
        <w:tab/>
      </w:r>
    </w:p>
    <w:p w:rsidR="007A2A09" w:rsidRDefault="007A2A09" w:rsidP="007A2A09">
      <w:pPr>
        <w:pStyle w:val="Default"/>
        <w:ind w:firstLine="720"/>
        <w:jc w:val="both"/>
        <w:rPr>
          <w:rFonts w:asciiTheme="minorHAnsi" w:hAnsiTheme="minorHAnsi"/>
        </w:rPr>
      </w:pPr>
      <w:r>
        <w:rPr>
          <w:rFonts w:asciiTheme="minorHAnsi" w:hAnsiTheme="minorHAnsi"/>
        </w:rPr>
        <w:t>Dokumen berikut perlu disertakan bagi tujuan membuat tuntutan bayaran balik:</w:t>
      </w:r>
    </w:p>
    <w:p w:rsidR="007A2A09" w:rsidRPr="00C22A98" w:rsidRDefault="007A2A09" w:rsidP="007A2A09">
      <w:pPr>
        <w:pStyle w:val="Default"/>
        <w:jc w:val="both"/>
        <w:rPr>
          <w:rFonts w:asciiTheme="minorHAnsi" w:hAnsiTheme="minorHAnsi"/>
        </w:rPr>
      </w:pPr>
    </w:p>
    <w:p w:rsidR="007A2A09" w:rsidRPr="00C22A98" w:rsidRDefault="007A2A09" w:rsidP="007A2A09">
      <w:pPr>
        <w:pStyle w:val="Default"/>
        <w:ind w:firstLine="720"/>
        <w:jc w:val="both"/>
        <w:rPr>
          <w:rFonts w:asciiTheme="minorHAnsi" w:hAnsiTheme="minorHAnsi"/>
        </w:rPr>
      </w:pPr>
      <w:r w:rsidRPr="00C22A98">
        <w:rPr>
          <w:rFonts w:asciiTheme="minorHAnsi" w:hAnsiTheme="minorHAnsi"/>
        </w:rPr>
        <w:t xml:space="preserve">(1)  Borang Permohonan yang telah lengkap dengan pengesahan kelulusan. </w:t>
      </w:r>
    </w:p>
    <w:p w:rsidR="007A2A09" w:rsidRPr="00C22A98" w:rsidRDefault="007A2A09" w:rsidP="007A2A09">
      <w:pPr>
        <w:pStyle w:val="Default"/>
        <w:ind w:firstLine="720"/>
        <w:jc w:val="both"/>
        <w:rPr>
          <w:rFonts w:asciiTheme="minorHAnsi" w:hAnsiTheme="minorHAnsi"/>
        </w:rPr>
      </w:pPr>
      <w:r w:rsidRPr="00C22A98">
        <w:rPr>
          <w:rFonts w:asciiTheme="minorHAnsi" w:hAnsiTheme="minorHAnsi"/>
        </w:rPr>
        <w:t xml:space="preserve">(2)  </w:t>
      </w:r>
      <w:r>
        <w:rPr>
          <w:rFonts w:asciiTheme="minorHAnsi" w:hAnsiTheme="minorHAnsi"/>
        </w:rPr>
        <w:t>Abstrak yang berkaitan.</w:t>
      </w:r>
    </w:p>
    <w:p w:rsidR="007A2A09" w:rsidRPr="00C22A98" w:rsidRDefault="007A2A09" w:rsidP="007A2A09">
      <w:pPr>
        <w:pStyle w:val="Default"/>
        <w:ind w:firstLine="720"/>
        <w:jc w:val="both"/>
        <w:rPr>
          <w:rFonts w:asciiTheme="minorHAnsi" w:hAnsiTheme="minorHAnsi"/>
        </w:rPr>
      </w:pPr>
      <w:r w:rsidRPr="00C22A98">
        <w:rPr>
          <w:rFonts w:asciiTheme="minorHAnsi" w:hAnsiTheme="minorHAnsi"/>
        </w:rPr>
        <w:t xml:space="preserve">(3)  Brosur </w:t>
      </w:r>
      <w:r>
        <w:rPr>
          <w:rFonts w:asciiTheme="minorHAnsi" w:hAnsiTheme="minorHAnsi"/>
        </w:rPr>
        <w:t>l</w:t>
      </w:r>
      <w:r w:rsidRPr="00C22A98">
        <w:rPr>
          <w:rFonts w:asciiTheme="minorHAnsi" w:hAnsiTheme="minorHAnsi"/>
        </w:rPr>
        <w:t xml:space="preserve">engkap </w:t>
      </w:r>
      <w:r>
        <w:rPr>
          <w:rFonts w:asciiTheme="minorHAnsi" w:hAnsiTheme="minorHAnsi"/>
        </w:rPr>
        <w:t>persidangan/seminar/koloqium/symposium yang dihadiri.</w:t>
      </w:r>
    </w:p>
    <w:p w:rsidR="007A2A09" w:rsidRPr="00C22A98" w:rsidRDefault="007A2A09" w:rsidP="007A2A09">
      <w:pPr>
        <w:pStyle w:val="Default"/>
        <w:ind w:firstLine="720"/>
        <w:jc w:val="both"/>
        <w:rPr>
          <w:rFonts w:asciiTheme="minorHAnsi" w:hAnsiTheme="minorHAnsi"/>
        </w:rPr>
      </w:pPr>
      <w:r w:rsidRPr="00C22A98">
        <w:rPr>
          <w:rFonts w:asciiTheme="minorHAnsi" w:hAnsiTheme="minorHAnsi"/>
        </w:rPr>
        <w:t xml:space="preserve">(4)  Surat Penerimaan Abstrak dan dokumen lain yang berkaitan (jika ada) </w:t>
      </w:r>
    </w:p>
    <w:p w:rsidR="007A2A09" w:rsidRDefault="007A2A09" w:rsidP="00C22A98">
      <w:pPr>
        <w:pStyle w:val="Default"/>
        <w:jc w:val="both"/>
        <w:rPr>
          <w:rFonts w:asciiTheme="minorHAnsi" w:hAnsiTheme="minorHAnsi"/>
          <w:b/>
          <w:bCs/>
        </w:rPr>
      </w:pPr>
    </w:p>
    <w:p w:rsidR="007A2A09" w:rsidRDefault="007A2A09" w:rsidP="00C22A98">
      <w:pPr>
        <w:pStyle w:val="Default"/>
        <w:jc w:val="both"/>
        <w:rPr>
          <w:rFonts w:asciiTheme="minorHAnsi" w:hAnsiTheme="minorHAnsi"/>
          <w:b/>
          <w:bCs/>
        </w:rPr>
      </w:pPr>
    </w:p>
    <w:p w:rsidR="00E64D5E" w:rsidRPr="00C22A98" w:rsidRDefault="007A2A09" w:rsidP="00C22A98">
      <w:pPr>
        <w:pStyle w:val="Default"/>
        <w:jc w:val="both"/>
        <w:rPr>
          <w:rFonts w:asciiTheme="minorHAnsi" w:hAnsiTheme="minorHAnsi"/>
        </w:rPr>
      </w:pPr>
      <w:r>
        <w:rPr>
          <w:rFonts w:asciiTheme="minorHAnsi" w:hAnsiTheme="minorHAnsi"/>
          <w:b/>
          <w:bCs/>
        </w:rPr>
        <w:t>5.</w:t>
      </w:r>
      <w:r>
        <w:rPr>
          <w:rFonts w:asciiTheme="minorHAnsi" w:hAnsiTheme="minorHAnsi"/>
          <w:b/>
          <w:bCs/>
        </w:rPr>
        <w:tab/>
        <w:t>NOTA PENTING</w:t>
      </w:r>
    </w:p>
    <w:p w:rsidR="00E64D5E" w:rsidRPr="00C22A98" w:rsidRDefault="00E64D5E" w:rsidP="00C22A98">
      <w:pPr>
        <w:pStyle w:val="Default"/>
        <w:jc w:val="both"/>
        <w:rPr>
          <w:rFonts w:asciiTheme="minorHAnsi" w:hAnsiTheme="minorHAnsi"/>
        </w:rPr>
      </w:pPr>
    </w:p>
    <w:p w:rsidR="00E64D5E" w:rsidRDefault="00E64D5E" w:rsidP="007A2A09">
      <w:pPr>
        <w:pStyle w:val="Default"/>
        <w:numPr>
          <w:ilvl w:val="0"/>
          <w:numId w:val="7"/>
        </w:numPr>
        <w:jc w:val="both"/>
        <w:rPr>
          <w:rFonts w:asciiTheme="minorHAnsi" w:hAnsiTheme="minorHAnsi"/>
        </w:rPr>
      </w:pPr>
      <w:r w:rsidRPr="00C22A98">
        <w:rPr>
          <w:rFonts w:asciiTheme="minorHAnsi" w:hAnsiTheme="minorHAnsi"/>
        </w:rPr>
        <w:t xml:space="preserve">Pemohon perlu </w:t>
      </w:r>
      <w:r w:rsidR="007A2A09">
        <w:rPr>
          <w:rFonts w:asciiTheme="minorHAnsi" w:hAnsiTheme="minorHAnsi"/>
        </w:rPr>
        <w:t>mengemukakan borang permohonan yang telah lengkap diisi</w:t>
      </w:r>
      <w:r w:rsidR="004B40BF">
        <w:rPr>
          <w:rFonts w:asciiTheme="minorHAnsi" w:hAnsiTheme="minorHAnsi"/>
        </w:rPr>
        <w:t xml:space="preserve"> kepada Ketua Jabatan / Dekan PT</w:t>
      </w:r>
      <w:r w:rsidR="007A2A09">
        <w:rPr>
          <w:rFonts w:asciiTheme="minorHAnsi" w:hAnsiTheme="minorHAnsi"/>
        </w:rPr>
        <w:t>j dan Dekan Kluster Penyelidikan untuk dikemukakan kepada Pengarah IPPP selewat-lewatnya satu (1) bulan dari tarikh persidangan.</w:t>
      </w:r>
    </w:p>
    <w:p w:rsidR="00420D37" w:rsidRDefault="00420D37" w:rsidP="00420D37">
      <w:pPr>
        <w:pStyle w:val="Default"/>
        <w:ind w:left="1080"/>
        <w:jc w:val="both"/>
        <w:rPr>
          <w:rFonts w:asciiTheme="minorHAnsi" w:hAnsiTheme="minorHAnsi"/>
        </w:rPr>
      </w:pPr>
    </w:p>
    <w:p w:rsidR="004A3691" w:rsidRPr="007A2A09" w:rsidRDefault="00E64D5E" w:rsidP="007A2A09">
      <w:pPr>
        <w:pStyle w:val="Default"/>
        <w:numPr>
          <w:ilvl w:val="0"/>
          <w:numId w:val="7"/>
        </w:numPr>
        <w:jc w:val="both"/>
        <w:rPr>
          <w:rFonts w:asciiTheme="minorHAnsi" w:hAnsiTheme="minorHAnsi"/>
        </w:rPr>
      </w:pPr>
      <w:r w:rsidRPr="007A2A09">
        <w:rPr>
          <w:rFonts w:asciiTheme="minorHAnsi" w:hAnsiTheme="minorHAnsi"/>
        </w:rPr>
        <w:t>Permohonan yang lewat diterima daripada tempoh yang telah dinyatakan di atas tidak</w:t>
      </w:r>
    </w:p>
    <w:p w:rsidR="00E64D5E" w:rsidRDefault="00E64D5E" w:rsidP="00C22A98">
      <w:pPr>
        <w:pStyle w:val="Default"/>
        <w:spacing w:after="18"/>
        <w:ind w:left="1080"/>
        <w:jc w:val="both"/>
        <w:rPr>
          <w:rFonts w:asciiTheme="minorHAnsi" w:hAnsiTheme="minorHAnsi"/>
        </w:rPr>
      </w:pPr>
      <w:r w:rsidRPr="00C22A98">
        <w:rPr>
          <w:rFonts w:asciiTheme="minorHAnsi" w:hAnsiTheme="minorHAnsi"/>
        </w:rPr>
        <w:t xml:space="preserve"> akan dilayan. </w:t>
      </w:r>
    </w:p>
    <w:p w:rsidR="00420D37" w:rsidRPr="00C22A98" w:rsidRDefault="00420D37" w:rsidP="00420D37">
      <w:pPr>
        <w:pStyle w:val="Default"/>
        <w:spacing w:after="18"/>
        <w:jc w:val="both"/>
        <w:rPr>
          <w:rFonts w:asciiTheme="minorHAnsi" w:hAnsiTheme="minorHAnsi"/>
        </w:rPr>
      </w:pPr>
    </w:p>
    <w:p w:rsidR="007A2A09" w:rsidRDefault="007A2A09" w:rsidP="007A2A09">
      <w:pPr>
        <w:pStyle w:val="Default"/>
        <w:numPr>
          <w:ilvl w:val="0"/>
          <w:numId w:val="7"/>
        </w:numPr>
        <w:jc w:val="both"/>
        <w:rPr>
          <w:rFonts w:asciiTheme="minorHAnsi" w:hAnsiTheme="minorHAnsi"/>
        </w:rPr>
      </w:pPr>
      <w:r>
        <w:rPr>
          <w:rFonts w:asciiTheme="minorHAnsi" w:hAnsiTheme="minorHAnsi"/>
        </w:rPr>
        <w:t>Kelulusan</w:t>
      </w:r>
      <w:r w:rsidR="00E64D5E" w:rsidRPr="00C22A98">
        <w:rPr>
          <w:rFonts w:asciiTheme="minorHAnsi" w:hAnsiTheme="minorHAnsi"/>
        </w:rPr>
        <w:t xml:space="preserve"> perlu di</w:t>
      </w:r>
      <w:r>
        <w:rPr>
          <w:rFonts w:asciiTheme="minorHAnsi" w:hAnsiTheme="minorHAnsi"/>
        </w:rPr>
        <w:t>perolehi</w:t>
      </w:r>
      <w:r w:rsidR="00E64D5E" w:rsidRPr="00C22A98">
        <w:rPr>
          <w:rFonts w:asciiTheme="minorHAnsi" w:hAnsiTheme="minorHAnsi"/>
        </w:rPr>
        <w:t xml:space="preserve"> terlebih dahulu sebelum mengha</w:t>
      </w:r>
      <w:r w:rsidR="0052056C">
        <w:rPr>
          <w:rFonts w:asciiTheme="minorHAnsi" w:hAnsiTheme="minorHAnsi"/>
        </w:rPr>
        <w:t>diri persidangan/ seminar/ kolok</w:t>
      </w:r>
      <w:r w:rsidR="00E64D5E" w:rsidRPr="00C22A98">
        <w:rPr>
          <w:rFonts w:asciiTheme="minorHAnsi" w:hAnsiTheme="minorHAnsi"/>
        </w:rPr>
        <w:t xml:space="preserve">ium/simposium. </w:t>
      </w:r>
    </w:p>
    <w:p w:rsidR="00420D37" w:rsidRDefault="00420D37" w:rsidP="00420D37">
      <w:pPr>
        <w:pStyle w:val="Default"/>
        <w:ind w:left="1080"/>
        <w:jc w:val="both"/>
        <w:rPr>
          <w:rFonts w:asciiTheme="minorHAnsi" w:hAnsiTheme="minorHAnsi"/>
        </w:rPr>
      </w:pPr>
    </w:p>
    <w:p w:rsidR="00E64D5E" w:rsidRDefault="00E64D5E" w:rsidP="007A2A09">
      <w:pPr>
        <w:pStyle w:val="Default"/>
        <w:numPr>
          <w:ilvl w:val="0"/>
          <w:numId w:val="7"/>
        </w:numPr>
        <w:jc w:val="both"/>
        <w:rPr>
          <w:rFonts w:asciiTheme="minorHAnsi" w:hAnsiTheme="minorHAnsi"/>
        </w:rPr>
      </w:pPr>
      <w:r w:rsidRPr="007A2A09">
        <w:rPr>
          <w:rFonts w:asciiTheme="minorHAnsi" w:hAnsiTheme="minorHAnsi"/>
        </w:rPr>
        <w:t xml:space="preserve">Penyelidik perlu mengemukakan bukti kertas telah diterima dalam jurnal (hardcopy) dalam tempoh satu (1) bulan selepas tarikh pulang daripada menghadiri persidangan. Sekiranya penyelidik tidak mengemukakan bukti tersebut, permohonan akan datang tidak akan </w:t>
      </w:r>
      <w:r w:rsidR="007A2A09">
        <w:rPr>
          <w:rFonts w:asciiTheme="minorHAnsi" w:hAnsiTheme="minorHAnsi"/>
        </w:rPr>
        <w:t>dipertimbangkan</w:t>
      </w:r>
      <w:r w:rsidRPr="007A2A09">
        <w:rPr>
          <w:rFonts w:asciiTheme="minorHAnsi" w:hAnsiTheme="minorHAnsi"/>
        </w:rPr>
        <w:t>.</w:t>
      </w:r>
    </w:p>
    <w:p w:rsidR="006B4CC9" w:rsidRDefault="006B4CC9" w:rsidP="006B4CC9">
      <w:pPr>
        <w:pStyle w:val="ListParagraph"/>
      </w:pPr>
    </w:p>
    <w:p w:rsidR="006B4CC9" w:rsidRDefault="006B4CC9" w:rsidP="006B4CC9">
      <w:pPr>
        <w:pStyle w:val="Default"/>
        <w:jc w:val="both"/>
        <w:rPr>
          <w:rFonts w:asciiTheme="minorHAnsi" w:hAnsiTheme="minorHAnsi"/>
        </w:rPr>
      </w:pPr>
    </w:p>
    <w:p w:rsidR="006B4CC9" w:rsidRDefault="006B4CC9" w:rsidP="006B4CC9">
      <w:pPr>
        <w:pStyle w:val="Default"/>
        <w:jc w:val="both"/>
        <w:rPr>
          <w:rFonts w:asciiTheme="minorHAnsi" w:hAnsiTheme="minorHAnsi"/>
        </w:rPr>
      </w:pPr>
    </w:p>
    <w:p w:rsidR="006B4CC9" w:rsidRPr="006B4CC9" w:rsidRDefault="006B4CC9" w:rsidP="006B4CC9">
      <w:pPr>
        <w:pStyle w:val="Default"/>
        <w:jc w:val="both"/>
        <w:rPr>
          <w:rFonts w:asciiTheme="minorHAnsi" w:hAnsiTheme="minorHAnsi"/>
          <w:sz w:val="16"/>
          <w:szCs w:val="16"/>
        </w:rPr>
      </w:pPr>
      <w:r>
        <w:rPr>
          <w:rFonts w:asciiTheme="minorHAnsi" w:hAnsiTheme="minorHAnsi"/>
          <w:sz w:val="16"/>
          <w:szCs w:val="16"/>
        </w:rPr>
        <w:t>Dikemaskini pada 30 Mac 2015</w:t>
      </w:r>
    </w:p>
    <w:p w:rsidR="00E64D5E" w:rsidRPr="00C22A98" w:rsidRDefault="00E64D5E" w:rsidP="00C22A98">
      <w:pPr>
        <w:pStyle w:val="Default"/>
        <w:jc w:val="both"/>
        <w:rPr>
          <w:rFonts w:asciiTheme="minorHAnsi" w:hAnsiTheme="minorHAnsi"/>
        </w:rPr>
      </w:pPr>
    </w:p>
    <w:p w:rsidR="00E64D5E" w:rsidRPr="00C22A98" w:rsidRDefault="00E64D5E" w:rsidP="00C22A98">
      <w:pPr>
        <w:pStyle w:val="Default"/>
        <w:jc w:val="both"/>
        <w:rPr>
          <w:rFonts w:asciiTheme="minorHAnsi" w:hAnsiTheme="minorHAnsi"/>
        </w:rPr>
      </w:pPr>
    </w:p>
    <w:p w:rsidR="00E64D5E" w:rsidRPr="00E64D5E" w:rsidRDefault="00E64D5E" w:rsidP="00E64D5E">
      <w:pPr>
        <w:pStyle w:val="Default"/>
      </w:pPr>
    </w:p>
    <w:sectPr w:rsidR="00E64D5E" w:rsidRPr="00E64D5E" w:rsidSect="00E64D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3C" w:rsidRDefault="0046583C" w:rsidP="00C22A98">
      <w:pPr>
        <w:spacing w:after="0" w:line="240" w:lineRule="auto"/>
      </w:pPr>
      <w:r>
        <w:separator/>
      </w:r>
    </w:p>
  </w:endnote>
  <w:endnote w:type="continuationSeparator" w:id="0">
    <w:p w:rsidR="0046583C" w:rsidRDefault="0046583C" w:rsidP="00C2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3C" w:rsidRDefault="0046583C" w:rsidP="00C22A98">
      <w:pPr>
        <w:spacing w:after="0" w:line="240" w:lineRule="auto"/>
      </w:pPr>
      <w:r>
        <w:separator/>
      </w:r>
    </w:p>
  </w:footnote>
  <w:footnote w:type="continuationSeparator" w:id="0">
    <w:p w:rsidR="0046583C" w:rsidRDefault="0046583C" w:rsidP="00C22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21F"/>
    <w:multiLevelType w:val="hybridMultilevel"/>
    <w:tmpl w:val="695C8F9C"/>
    <w:lvl w:ilvl="0" w:tplc="A818276A">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1D520EBA"/>
    <w:multiLevelType w:val="hybridMultilevel"/>
    <w:tmpl w:val="84F2AEBE"/>
    <w:lvl w:ilvl="0" w:tplc="A040649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23FC35CF"/>
    <w:multiLevelType w:val="hybridMultilevel"/>
    <w:tmpl w:val="8014FB52"/>
    <w:lvl w:ilvl="0" w:tplc="39D03D0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61C47CF"/>
    <w:multiLevelType w:val="hybridMultilevel"/>
    <w:tmpl w:val="BB2AE4D2"/>
    <w:lvl w:ilvl="0" w:tplc="7BDE7B2C">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nsid w:val="2A385305"/>
    <w:multiLevelType w:val="hybridMultilevel"/>
    <w:tmpl w:val="D72899A2"/>
    <w:lvl w:ilvl="0" w:tplc="C3E23D16">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nsid w:val="40F653E8"/>
    <w:multiLevelType w:val="hybridMultilevel"/>
    <w:tmpl w:val="A9E67278"/>
    <w:lvl w:ilvl="0" w:tplc="064E47E6">
      <w:start w:val="1"/>
      <w:numFmt w:val="lowerRoman"/>
      <w:lvlText w:val="(%1)"/>
      <w:lvlJc w:val="left"/>
      <w:pPr>
        <w:ind w:left="1854" w:hanging="72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6">
    <w:nsid w:val="4640528E"/>
    <w:multiLevelType w:val="hybridMultilevel"/>
    <w:tmpl w:val="61AA4E8E"/>
    <w:lvl w:ilvl="0" w:tplc="9DD0AA3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nsid w:val="47792365"/>
    <w:multiLevelType w:val="hybridMultilevel"/>
    <w:tmpl w:val="8CB4565C"/>
    <w:lvl w:ilvl="0" w:tplc="82BAC35E">
      <w:start w:val="1"/>
      <w:numFmt w:val="lowerLetter"/>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8">
    <w:nsid w:val="5B6C11C3"/>
    <w:multiLevelType w:val="hybridMultilevel"/>
    <w:tmpl w:val="6A98D378"/>
    <w:lvl w:ilvl="0" w:tplc="55C4A722">
      <w:start w:val="6"/>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BF737B4"/>
    <w:multiLevelType w:val="hybridMultilevel"/>
    <w:tmpl w:val="CC882A14"/>
    <w:lvl w:ilvl="0" w:tplc="D57230F6">
      <w:start w:val="1"/>
      <w:numFmt w:val="lowerLetter"/>
      <w:lvlText w:val="(%1)"/>
      <w:lvlJc w:val="left"/>
      <w:pPr>
        <w:ind w:left="1440" w:hanging="360"/>
      </w:pPr>
      <w:rPr>
        <w:rFonts w:hint="default"/>
        <w:color w:val="000000"/>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2"/>
  </w:num>
  <w:num w:numId="5">
    <w:abstractNumId w:val="7"/>
  </w:num>
  <w:num w:numId="6">
    <w:abstractNumId w:val="8"/>
  </w:num>
  <w:num w:numId="7">
    <w:abstractNumId w:val="6"/>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5E"/>
    <w:rsid w:val="000D5106"/>
    <w:rsid w:val="001160E9"/>
    <w:rsid w:val="001463DD"/>
    <w:rsid w:val="001C1EDC"/>
    <w:rsid w:val="001F289D"/>
    <w:rsid w:val="003C5BF0"/>
    <w:rsid w:val="004159FF"/>
    <w:rsid w:val="00417A92"/>
    <w:rsid w:val="00420D37"/>
    <w:rsid w:val="0046583C"/>
    <w:rsid w:val="004665D2"/>
    <w:rsid w:val="004A3691"/>
    <w:rsid w:val="004B40BF"/>
    <w:rsid w:val="004B7A75"/>
    <w:rsid w:val="0052056C"/>
    <w:rsid w:val="0053496C"/>
    <w:rsid w:val="0061711D"/>
    <w:rsid w:val="006948C9"/>
    <w:rsid w:val="00696998"/>
    <w:rsid w:val="006B4CC9"/>
    <w:rsid w:val="00706006"/>
    <w:rsid w:val="007A2A09"/>
    <w:rsid w:val="00817217"/>
    <w:rsid w:val="008B77F4"/>
    <w:rsid w:val="008E4414"/>
    <w:rsid w:val="0091014D"/>
    <w:rsid w:val="00930B50"/>
    <w:rsid w:val="0096295D"/>
    <w:rsid w:val="00974A60"/>
    <w:rsid w:val="00A0394E"/>
    <w:rsid w:val="00A5169D"/>
    <w:rsid w:val="00A9602A"/>
    <w:rsid w:val="00B6128C"/>
    <w:rsid w:val="00B76803"/>
    <w:rsid w:val="00C22A98"/>
    <w:rsid w:val="00C5618E"/>
    <w:rsid w:val="00CF0E45"/>
    <w:rsid w:val="00D40E0E"/>
    <w:rsid w:val="00D50509"/>
    <w:rsid w:val="00D763A7"/>
    <w:rsid w:val="00DA7756"/>
    <w:rsid w:val="00E012C2"/>
    <w:rsid w:val="00E15C72"/>
    <w:rsid w:val="00E260FD"/>
    <w:rsid w:val="00E64D5E"/>
    <w:rsid w:val="00E70B65"/>
    <w:rsid w:val="00F66015"/>
    <w:rsid w:val="00FE4E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6A5CC-10AD-4F2E-9691-90E5E884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D5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64D5E"/>
    <w:pPr>
      <w:ind w:left="720"/>
      <w:contextualSpacing/>
    </w:pPr>
  </w:style>
  <w:style w:type="paragraph" w:styleId="Header">
    <w:name w:val="header"/>
    <w:basedOn w:val="Normal"/>
    <w:link w:val="HeaderChar"/>
    <w:uiPriority w:val="99"/>
    <w:semiHidden/>
    <w:unhideWhenUsed/>
    <w:rsid w:val="00C22A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2A98"/>
  </w:style>
  <w:style w:type="paragraph" w:styleId="Footer">
    <w:name w:val="footer"/>
    <w:basedOn w:val="Normal"/>
    <w:link w:val="FooterChar"/>
    <w:uiPriority w:val="99"/>
    <w:semiHidden/>
    <w:unhideWhenUsed/>
    <w:rsid w:val="00C22A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2A98"/>
  </w:style>
  <w:style w:type="paragraph" w:styleId="BalloonText">
    <w:name w:val="Balloon Text"/>
    <w:basedOn w:val="Normal"/>
    <w:link w:val="BalloonTextChar"/>
    <w:uiPriority w:val="99"/>
    <w:semiHidden/>
    <w:unhideWhenUsed/>
    <w:rsid w:val="00C22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Norly</dc:creator>
  <cp:lastModifiedBy>h4norli</cp:lastModifiedBy>
  <cp:revision>4</cp:revision>
  <cp:lastPrinted>2015-03-31T06:56:00Z</cp:lastPrinted>
  <dcterms:created xsi:type="dcterms:W3CDTF">2015-03-31T06:04:00Z</dcterms:created>
  <dcterms:modified xsi:type="dcterms:W3CDTF">2015-04-01T04:23:00Z</dcterms:modified>
</cp:coreProperties>
</file>